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341" w:rsidRDefault="00E44341" w:rsidP="00E44341">
      <w:pPr>
        <w:spacing w:after="0" w:line="240" w:lineRule="auto"/>
        <w:jc w:val="center"/>
        <w:rPr>
          <w:rFonts w:asciiTheme="majorBidi" w:eastAsia="Times New Roman" w:hAnsiTheme="majorBidi" w:cstheme="majorBidi"/>
          <w:b/>
          <w:bCs/>
          <w:sz w:val="24"/>
          <w:szCs w:val="24"/>
          <w:u w:val="single"/>
        </w:rPr>
      </w:pPr>
      <w:bookmarkStart w:id="0" w:name="_GoBack"/>
      <w:bookmarkEnd w:id="0"/>
      <w:r>
        <w:rPr>
          <w:rFonts w:asciiTheme="majorBidi" w:eastAsia="Times New Roman" w:hAnsiTheme="majorBidi" w:cstheme="majorBidi"/>
          <w:b/>
          <w:bCs/>
          <w:sz w:val="24"/>
          <w:szCs w:val="24"/>
        </w:rPr>
        <w:t>BRYN MAWR COLLEGE</w:t>
      </w:r>
    </w:p>
    <w:p w:rsidR="00E44341" w:rsidRDefault="00E44341" w:rsidP="00E44341">
      <w:pPr>
        <w:spacing w:after="0" w:line="240" w:lineRule="auto"/>
        <w:jc w:val="center"/>
        <w:rPr>
          <w:rFonts w:asciiTheme="majorBidi" w:eastAsia="Times New Roman" w:hAnsiTheme="majorBidi" w:cstheme="majorBidi"/>
          <w:b/>
          <w:bCs/>
          <w:sz w:val="24"/>
          <w:szCs w:val="24"/>
        </w:rPr>
      </w:pPr>
      <w:r>
        <w:rPr>
          <w:rFonts w:asciiTheme="majorBidi" w:eastAsia="Times New Roman" w:hAnsiTheme="majorBidi" w:cstheme="majorBidi"/>
          <w:b/>
          <w:bCs/>
          <w:sz w:val="24"/>
          <w:szCs w:val="24"/>
        </w:rPr>
        <w:t>SMOKING POLICY</w:t>
      </w:r>
    </w:p>
    <w:p w:rsidR="00E44341" w:rsidRDefault="00E44341" w:rsidP="00E44341">
      <w:pPr>
        <w:spacing w:after="0" w:line="240" w:lineRule="auto"/>
        <w:jc w:val="center"/>
        <w:rPr>
          <w:rFonts w:asciiTheme="majorBidi" w:eastAsia="Times New Roman" w:hAnsiTheme="majorBidi" w:cstheme="majorBidi"/>
          <w:sz w:val="24"/>
          <w:szCs w:val="24"/>
        </w:rPr>
      </w:pPr>
      <w:r>
        <w:rPr>
          <w:rFonts w:asciiTheme="majorBidi" w:eastAsia="Times New Roman" w:hAnsiTheme="majorBidi" w:cstheme="majorBidi"/>
          <w:sz w:val="24"/>
          <w:szCs w:val="24"/>
        </w:rPr>
        <w:t>Effective July 1, 2014</w:t>
      </w:r>
    </w:p>
    <w:p w:rsidR="00E44341" w:rsidRDefault="00E44341" w:rsidP="00E44341">
      <w:pPr>
        <w:spacing w:before="100" w:beforeAutospacing="1" w:after="100" w:afterAutospacing="1"/>
        <w:ind w:left="720"/>
        <w:rPr>
          <w:rFonts w:asciiTheme="majorBidi" w:eastAsia="Times New Roman" w:hAnsiTheme="majorBidi" w:cstheme="majorBidi"/>
          <w:sz w:val="24"/>
          <w:szCs w:val="24"/>
        </w:rPr>
      </w:pPr>
      <w:r>
        <w:rPr>
          <w:rFonts w:asciiTheme="majorBidi" w:eastAsia="Times New Roman" w:hAnsiTheme="majorBidi" w:cstheme="majorBidi"/>
          <w:sz w:val="24"/>
          <w:szCs w:val="24"/>
        </w:rPr>
        <w:t>In accordance with the Pennsylvania Clean Indoor Air Act and to enable students, faculty, staff, and visitors to avoid exposure to second-hand smoke, the College has enacted a smoking policy that prohibits smoking in all College owned and leased buildings, College athletic facilities (including fields and spectator areas), and College-owned vehicles.  Smoking is also prohibited on the plazas in front of Canaday Library, the Campus Center, and the Park Science Building.  This policy applies to all faculty, staff, students, contractors and visitors.  In addition:</w:t>
      </w:r>
    </w:p>
    <w:p w:rsidR="00E44341" w:rsidRDefault="00E44341" w:rsidP="00E44341">
      <w:pPr>
        <w:pStyle w:val="ListParagraph"/>
        <w:numPr>
          <w:ilvl w:val="0"/>
          <w:numId w:val="1"/>
        </w:numPr>
        <w:spacing w:before="100" w:beforeAutospacing="1" w:after="0"/>
        <w:rPr>
          <w:rFonts w:asciiTheme="majorBidi" w:eastAsia="Times New Roman" w:hAnsiTheme="majorBidi" w:cstheme="majorBidi"/>
          <w:sz w:val="24"/>
          <w:szCs w:val="24"/>
        </w:rPr>
      </w:pPr>
      <w:r>
        <w:rPr>
          <w:rFonts w:asciiTheme="majorBidi" w:eastAsia="Times New Roman" w:hAnsiTheme="majorBidi" w:cstheme="majorBidi"/>
          <w:sz w:val="24"/>
          <w:szCs w:val="24"/>
        </w:rPr>
        <w:t>Smoking is prohibited outdoors within 25 feet of the perimeter of any College building, including arches and covered entrances, to ensure that second-hand smoke does not enter the area through entrances, windows, or ventilation systems.</w:t>
      </w:r>
    </w:p>
    <w:p w:rsidR="00E44341" w:rsidRDefault="00E44341" w:rsidP="00E44341">
      <w:pPr>
        <w:pStyle w:val="ListParagraph"/>
        <w:spacing w:before="100" w:beforeAutospacing="1" w:after="0"/>
        <w:ind w:left="1800"/>
        <w:rPr>
          <w:rFonts w:asciiTheme="majorBidi" w:eastAsia="Times New Roman" w:hAnsiTheme="majorBidi" w:cstheme="majorBidi"/>
          <w:sz w:val="24"/>
          <w:szCs w:val="24"/>
        </w:rPr>
      </w:pPr>
    </w:p>
    <w:p w:rsidR="00E44341" w:rsidRDefault="00E44341" w:rsidP="00E44341">
      <w:pPr>
        <w:pStyle w:val="ListParagraph"/>
        <w:numPr>
          <w:ilvl w:val="0"/>
          <w:numId w:val="1"/>
        </w:numPr>
        <w:spacing w:before="100" w:beforeAutospacing="1" w:after="0"/>
        <w:rPr>
          <w:rFonts w:asciiTheme="majorBidi" w:eastAsia="Times New Roman" w:hAnsiTheme="majorBidi" w:cstheme="majorBidi"/>
          <w:sz w:val="24"/>
          <w:szCs w:val="24"/>
        </w:rPr>
      </w:pPr>
      <w:r>
        <w:rPr>
          <w:rFonts w:asciiTheme="majorBidi" w:eastAsia="Times New Roman" w:hAnsiTheme="majorBidi" w:cstheme="majorBidi"/>
          <w:sz w:val="24"/>
          <w:szCs w:val="24"/>
        </w:rPr>
        <w:t>Cigarette butts are to be extinguished and placed in appropriate outdoor receptacles.  Throwing cigarette butts on the ground or pavement is considered littering.</w:t>
      </w:r>
    </w:p>
    <w:p w:rsidR="00E44341" w:rsidRDefault="00E44341" w:rsidP="00E44341">
      <w:pPr>
        <w:pStyle w:val="ListParagraph"/>
        <w:spacing w:before="100" w:beforeAutospacing="1" w:after="0"/>
        <w:ind w:left="1800"/>
        <w:rPr>
          <w:rFonts w:asciiTheme="majorBidi" w:eastAsia="Times New Roman" w:hAnsiTheme="majorBidi" w:cstheme="majorBidi"/>
          <w:sz w:val="24"/>
          <w:szCs w:val="24"/>
        </w:rPr>
      </w:pPr>
    </w:p>
    <w:p w:rsidR="00E44341" w:rsidRDefault="00E44341" w:rsidP="00E44341">
      <w:pPr>
        <w:pStyle w:val="ListParagraph"/>
        <w:numPr>
          <w:ilvl w:val="0"/>
          <w:numId w:val="1"/>
        </w:numPr>
        <w:spacing w:before="100" w:beforeAutospacing="1" w:after="0"/>
        <w:rPr>
          <w:rFonts w:asciiTheme="majorBidi" w:eastAsia="Times New Roman" w:hAnsiTheme="majorBidi" w:cstheme="majorBidi"/>
          <w:sz w:val="24"/>
          <w:szCs w:val="24"/>
        </w:rPr>
      </w:pPr>
      <w:r>
        <w:rPr>
          <w:rFonts w:asciiTheme="majorBidi" w:eastAsia="Times New Roman" w:hAnsiTheme="majorBidi" w:cstheme="majorBidi"/>
          <w:sz w:val="24"/>
          <w:szCs w:val="24"/>
        </w:rPr>
        <w:t>“Smoking” also includes the use of e-cigarettes that create a vapor.</w:t>
      </w:r>
      <w:r>
        <w:rPr>
          <w:rFonts w:asciiTheme="majorBidi" w:hAnsiTheme="majorBidi" w:cstheme="majorBidi"/>
          <w:sz w:val="24"/>
          <w:szCs w:val="24"/>
        </w:rPr>
        <w:t xml:space="preserve"> </w:t>
      </w:r>
    </w:p>
    <w:p w:rsidR="00E44341" w:rsidRDefault="00E44341" w:rsidP="00E44341">
      <w:pPr>
        <w:pStyle w:val="ListParagraph"/>
        <w:spacing w:before="100" w:beforeAutospacing="1" w:after="0"/>
        <w:ind w:left="1800"/>
        <w:rPr>
          <w:rFonts w:asciiTheme="majorBidi" w:eastAsia="Times New Roman" w:hAnsiTheme="majorBidi" w:cstheme="majorBidi"/>
          <w:sz w:val="24"/>
          <w:szCs w:val="24"/>
        </w:rPr>
      </w:pPr>
    </w:p>
    <w:p w:rsidR="00E44341" w:rsidRDefault="00E44341" w:rsidP="00E44341">
      <w:pPr>
        <w:spacing w:after="0"/>
        <w:ind w:left="720"/>
        <w:rPr>
          <w:rFonts w:asciiTheme="majorBidi" w:eastAsia="Times New Roman" w:hAnsiTheme="majorBidi" w:cstheme="majorBidi"/>
          <w:sz w:val="24"/>
          <w:szCs w:val="24"/>
        </w:rPr>
      </w:pPr>
      <w:r>
        <w:rPr>
          <w:rFonts w:asciiTheme="majorBidi" w:hAnsiTheme="majorBidi" w:cstheme="majorBidi"/>
          <w:sz w:val="24"/>
          <w:szCs w:val="24"/>
        </w:rPr>
        <w:t xml:space="preserve">The College is committed to assisting students, faculty and staff in making healthy lifestyle choices.  Students can go to the Health Center for information and assistance.   Faculty and staff who are interested in smoking cessation programs may obtain information from Human Resources.   In addition, residents of Pennsylvania can access services available through the PA Free Quitline at 1-800-Quit-NOW (784-8669) or </w:t>
      </w:r>
      <w:hyperlink r:id="rId6" w:history="1">
        <w:r>
          <w:rPr>
            <w:rStyle w:val="Hyperlink"/>
            <w:rFonts w:asciiTheme="majorBidi" w:eastAsia="Times New Roman" w:hAnsiTheme="majorBidi" w:cstheme="majorBidi"/>
            <w:sz w:val="24"/>
            <w:szCs w:val="24"/>
          </w:rPr>
          <w:t>http://www.determinedtoquit.com/</w:t>
        </w:r>
      </w:hyperlink>
      <w:r>
        <w:rPr>
          <w:rFonts w:asciiTheme="majorBidi" w:eastAsia="Times New Roman" w:hAnsiTheme="majorBidi" w:cstheme="majorBidi"/>
          <w:sz w:val="24"/>
          <w:szCs w:val="24"/>
        </w:rPr>
        <w:t xml:space="preserve">. </w:t>
      </w:r>
    </w:p>
    <w:p w:rsidR="00E44341" w:rsidRDefault="00E44341" w:rsidP="00E44341">
      <w:pPr>
        <w:spacing w:after="0"/>
        <w:ind w:left="720"/>
        <w:rPr>
          <w:rFonts w:asciiTheme="majorBidi" w:hAnsiTheme="majorBidi" w:cstheme="majorBidi"/>
          <w:sz w:val="24"/>
          <w:szCs w:val="24"/>
        </w:rPr>
      </w:pPr>
    </w:p>
    <w:p w:rsidR="00E44341" w:rsidRDefault="00E44341" w:rsidP="00E44341">
      <w:pPr>
        <w:ind w:left="720"/>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Penalties for violation of the College's smoking policy shall be disciplinary action in accordance with general College provisions for misconduct.  </w:t>
      </w:r>
    </w:p>
    <w:p w:rsidR="007E5028" w:rsidRPr="00E44341" w:rsidRDefault="007E5028">
      <w:pPr>
        <w:rPr>
          <w:b/>
          <w:bCs/>
        </w:rPr>
      </w:pPr>
    </w:p>
    <w:sectPr w:rsidR="007E5028" w:rsidRPr="00E44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A7C55"/>
    <w:multiLevelType w:val="hybridMultilevel"/>
    <w:tmpl w:val="DD7C76A0"/>
    <w:lvl w:ilvl="0" w:tplc="72D0109E">
      <w:start w:val="4"/>
      <w:numFmt w:val="bullet"/>
      <w:lvlText w:val="-"/>
      <w:lvlJc w:val="left"/>
      <w:pPr>
        <w:ind w:left="1800" w:hanging="360"/>
      </w:pPr>
      <w:rPr>
        <w:rFonts w:ascii="Times New Roman" w:eastAsia="Times New Roman"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341"/>
    <w:rsid w:val="004528A7"/>
    <w:rsid w:val="007E5028"/>
    <w:rsid w:val="00E44341"/>
    <w:rsid w:val="00F55AE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41"/>
    <w:rPr>
      <w:color w:val="0000FF" w:themeColor="hyperlink"/>
      <w:u w:val="single"/>
    </w:rPr>
  </w:style>
  <w:style w:type="paragraph" w:styleId="ListParagraph">
    <w:name w:val="List Paragraph"/>
    <w:basedOn w:val="Normal"/>
    <w:uiPriority w:val="34"/>
    <w:qFormat/>
    <w:rsid w:val="00E4434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4341"/>
    <w:rPr>
      <w:color w:val="0000FF" w:themeColor="hyperlink"/>
      <w:u w:val="single"/>
    </w:rPr>
  </w:style>
  <w:style w:type="paragraph" w:styleId="ListParagraph">
    <w:name w:val="List Paragraph"/>
    <w:basedOn w:val="Normal"/>
    <w:uiPriority w:val="34"/>
    <w:qFormat/>
    <w:rsid w:val="00E443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05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terminedtoqui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1490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Bryn Mawr College</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Espenshade</dc:creator>
  <cp:lastModifiedBy>Mike Johnson</cp:lastModifiedBy>
  <cp:revision>2</cp:revision>
  <dcterms:created xsi:type="dcterms:W3CDTF">2017-02-23T15:38:00Z</dcterms:created>
  <dcterms:modified xsi:type="dcterms:W3CDTF">2017-02-23T15:38:00Z</dcterms:modified>
</cp:coreProperties>
</file>